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D1EF7" w14:textId="2D844F8B" w:rsidR="007D2A47" w:rsidRDefault="005D4B94" w:rsidP="005D4B94">
      <w:pPr>
        <w:widowControl/>
        <w:contextualSpacing/>
        <w:jc w:val="center"/>
        <w:outlineLvl w:val="0"/>
        <w:rPr>
          <w:rFonts w:ascii="Calibri" w:eastAsia="Times New Roman" w:hAnsi="Calibri" w:cs="Times New Roman"/>
          <w:b/>
          <w:bCs/>
          <w:caps/>
          <w:sz w:val="28"/>
          <w:szCs w:val="28"/>
          <w:lang w:bidi="en-US"/>
        </w:rPr>
      </w:pPr>
      <w:bookmarkStart w:id="0" w:name="_Toc32415670"/>
      <w:r>
        <w:rPr>
          <w:noProof/>
          <w:lang w:eastAsia="en-CA"/>
        </w:rPr>
        <w:drawing>
          <wp:inline distT="0" distB="0" distL="0" distR="0" wp14:anchorId="375C3C2E" wp14:editId="687D8D9F">
            <wp:extent cx="2044800" cy="651600"/>
            <wp:effectExtent l="0" t="0" r="0" b="0"/>
            <wp:docPr id="1" name="Picture 1" descr="C:\Users\Mark\Pictures\logo_master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logo_master_b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800" cy="651600"/>
                    </a:xfrm>
                    <a:prstGeom prst="rect">
                      <a:avLst/>
                    </a:prstGeom>
                    <a:noFill/>
                    <a:ln>
                      <a:noFill/>
                    </a:ln>
                  </pic:spPr>
                </pic:pic>
              </a:graphicData>
            </a:graphic>
          </wp:inline>
        </w:drawing>
      </w:r>
    </w:p>
    <w:p w14:paraId="601B4ACF" w14:textId="77777777" w:rsidR="005D4B94" w:rsidRDefault="005D4B94" w:rsidP="005D4B94">
      <w:pPr>
        <w:widowControl/>
        <w:contextualSpacing/>
        <w:jc w:val="center"/>
        <w:outlineLvl w:val="0"/>
        <w:rPr>
          <w:rFonts w:ascii="Calibri" w:eastAsia="Times New Roman" w:hAnsi="Calibri" w:cs="Times New Roman"/>
          <w:b/>
          <w:bCs/>
          <w:caps/>
          <w:sz w:val="28"/>
          <w:szCs w:val="28"/>
          <w:lang w:bidi="en-US"/>
        </w:rPr>
      </w:pPr>
    </w:p>
    <w:p w14:paraId="237058A0" w14:textId="79BE3390" w:rsidR="00ED1F74" w:rsidRPr="00ED1F74" w:rsidRDefault="00ED1F74" w:rsidP="00ED1F74">
      <w:pPr>
        <w:widowControl/>
        <w:contextualSpacing/>
        <w:jc w:val="center"/>
        <w:outlineLvl w:val="0"/>
        <w:rPr>
          <w:rFonts w:ascii="Calibri" w:eastAsia="Times New Roman" w:hAnsi="Calibri" w:cs="Times New Roman"/>
          <w:b/>
          <w:bCs/>
          <w:caps/>
          <w:sz w:val="28"/>
          <w:szCs w:val="28"/>
          <w:lang w:bidi="en-US"/>
        </w:rPr>
      </w:pPr>
      <w:r w:rsidRPr="00ED1F74">
        <w:rPr>
          <w:rFonts w:ascii="Calibri" w:eastAsia="Times New Roman" w:hAnsi="Calibri" w:cs="Times New Roman"/>
          <w:b/>
          <w:bCs/>
          <w:caps/>
          <w:sz w:val="28"/>
          <w:szCs w:val="28"/>
          <w:lang w:bidi="en-US"/>
        </w:rPr>
        <w:t>RELEASE OF LIABILITY, WAIVER OF CLAIMS AND INDEMNITY AGREEMENT</w:t>
      </w:r>
      <w:bookmarkEnd w:id="0"/>
    </w:p>
    <w:p w14:paraId="2804A800" w14:textId="32A2BA7D" w:rsidR="00ED1F74" w:rsidRPr="003C643F" w:rsidRDefault="00ED1F74" w:rsidP="00ED1F74">
      <w:pPr>
        <w:widowControl/>
        <w:contextualSpacing/>
        <w:jc w:val="center"/>
        <w:rPr>
          <w:rFonts w:ascii="Calibri" w:eastAsia="Calibri" w:hAnsi="Calibri" w:cs="Calibri"/>
          <w:b/>
          <w:bCs/>
          <w:i/>
          <w:sz w:val="16"/>
          <w:szCs w:val="16"/>
          <w:lang w:bidi="en-US"/>
        </w:rPr>
      </w:pPr>
      <w:r w:rsidRPr="003C643F">
        <w:rPr>
          <w:rFonts w:ascii="Calibri" w:eastAsia="Calibri" w:hAnsi="Calibri" w:cs="Calibri"/>
          <w:b/>
          <w:i/>
          <w:sz w:val="16"/>
          <w:szCs w:val="16"/>
          <w:lang w:bidi="en-US"/>
        </w:rPr>
        <w:t>(To be executed by Participants</w:t>
      </w:r>
      <w:r w:rsidR="00D97615" w:rsidRPr="003C643F">
        <w:rPr>
          <w:rFonts w:ascii="Calibri" w:eastAsia="Calibri" w:hAnsi="Calibri" w:cs="Calibri"/>
          <w:b/>
          <w:i/>
          <w:sz w:val="16"/>
          <w:szCs w:val="16"/>
          <w:lang w:bidi="en-US"/>
        </w:rPr>
        <w:t xml:space="preserve"> who are</w:t>
      </w:r>
      <w:r w:rsidR="004904D6" w:rsidRPr="003C643F">
        <w:rPr>
          <w:rFonts w:ascii="Calibri" w:eastAsia="Calibri" w:hAnsi="Calibri" w:cs="Calibri"/>
          <w:b/>
          <w:i/>
          <w:sz w:val="16"/>
          <w:szCs w:val="16"/>
          <w:lang w:bidi="en-US"/>
        </w:rPr>
        <w:t xml:space="preserve"> 19 years old and older</w:t>
      </w:r>
      <w:r w:rsidRPr="003C643F">
        <w:rPr>
          <w:rFonts w:ascii="Calibri" w:eastAsia="Calibri" w:hAnsi="Calibri" w:cs="Calibri"/>
          <w:b/>
          <w:i/>
          <w:sz w:val="16"/>
          <w:szCs w:val="16"/>
          <w:lang w:bidi="en-US"/>
        </w:rPr>
        <w:t>)</w:t>
      </w:r>
    </w:p>
    <w:p w14:paraId="72CF437B" w14:textId="5FD1089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 xml:space="preserve">By signing this </w:t>
      </w:r>
      <w:r w:rsidR="003C643F"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211E23C" w14:textId="77777777" w:rsidR="005D4B94" w:rsidRDefault="005D4B94" w:rsidP="00D97615">
      <w:pPr>
        <w:widowControl/>
        <w:contextualSpacing/>
        <w:rPr>
          <w:rFonts w:ascii="Calibri" w:eastAsia="Calibri" w:hAnsi="Calibri" w:cs="Calibri"/>
          <w:b/>
          <w:sz w:val="20"/>
          <w:szCs w:val="20"/>
          <w:lang w:val="en-US"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7F75F8C3"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of </w:t>
      </w:r>
      <w:r w:rsidR="005D4B94">
        <w:rPr>
          <w:rFonts w:ascii="Calibri" w:eastAsia="Calibri" w:hAnsi="Calibri" w:cs="Calibri"/>
          <w:sz w:val="20"/>
          <w:szCs w:val="20"/>
          <w:lang w:bidi="en-US"/>
        </w:rPr>
        <w:t>tennis</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7D2A47">
        <w:rPr>
          <w:rFonts w:ascii="Calibri" w:eastAsia="Calibri" w:hAnsi="Calibri" w:cs="Calibri"/>
          <w:sz w:val="20"/>
          <w:szCs w:val="20"/>
          <w:lang w:bidi="en-US"/>
        </w:rPr>
        <w:t xml:space="preserve"> </w:t>
      </w:r>
      <w:bookmarkStart w:id="1" w:name="_Hlk42516277"/>
      <w:r w:rsidR="005D4B94">
        <w:rPr>
          <w:rFonts w:ascii="Calibri" w:eastAsia="Calibri" w:hAnsi="Calibri" w:cs="Calibri"/>
          <w:sz w:val="20"/>
          <w:szCs w:val="20"/>
          <w:lang w:bidi="en-US"/>
        </w:rPr>
        <w:t xml:space="preserve">Tennis New Brunswick </w:t>
      </w:r>
      <w:r w:rsidR="005D4B94">
        <w:rPr>
          <w:rFonts w:ascii="Calibri" w:eastAsia="Calibri" w:hAnsi="Calibri" w:cs="Calibri"/>
          <w:bCs/>
          <w:sz w:val="20"/>
          <w:szCs w:val="20"/>
          <w:lang w:bidi="en-US"/>
        </w:rPr>
        <w:t>and (club/league)</w:t>
      </w:r>
      <w:r w:rsidR="00662590">
        <w:rPr>
          <w:rFonts w:ascii="Calibri" w:eastAsia="Calibri" w:hAnsi="Calibri" w:cs="Calibri"/>
          <w:color w:val="FF0000"/>
          <w:sz w:val="20"/>
          <w:szCs w:val="20"/>
          <w:lang w:bidi="en-US"/>
        </w:rPr>
        <w:t xml:space="preserve"> </w:t>
      </w:r>
      <w:r w:rsidR="00D97615">
        <w:rPr>
          <w:rFonts w:ascii="Calibri" w:eastAsia="Calibri" w:hAnsi="Calibri" w:cs="Calibri"/>
          <w:sz w:val="20"/>
          <w:szCs w:val="20"/>
          <w:lang w:bidi="en-US"/>
        </w:rPr>
        <w:t xml:space="preserve">which </w:t>
      </w:r>
      <w:bookmarkEnd w:id="1"/>
      <w:r w:rsidR="007B1DDC">
        <w:rPr>
          <w:rFonts w:ascii="Calibri" w:eastAsia="Calibri" w:hAnsi="Calibri" w:cs="Calibri"/>
          <w:sz w:val="20"/>
          <w:szCs w:val="20"/>
          <w:lang w:bidi="en-US"/>
        </w:rPr>
        <w:t>may include</w:t>
      </w:r>
      <w:r w:rsidR="00662590" w:rsidRPr="00662590">
        <w:rPr>
          <w:rFonts w:ascii="Calibri" w:eastAsia="Calibri" w:hAnsi="Calibri" w:cs="Calibri"/>
          <w:sz w:val="20"/>
          <w:szCs w:val="20"/>
          <w:lang w:bidi="en-US"/>
        </w:rPr>
        <w:t xml:space="preserve"> but </w:t>
      </w:r>
      <w:r w:rsidR="00D97615">
        <w:rPr>
          <w:rFonts w:ascii="Calibri" w:eastAsia="Calibri" w:hAnsi="Calibri" w:cs="Calibri"/>
          <w:sz w:val="20"/>
          <w:szCs w:val="20"/>
          <w:lang w:bidi="en-US"/>
        </w:rPr>
        <w:t xml:space="preserve">is </w:t>
      </w:r>
      <w:r w:rsidR="00662590" w:rsidRPr="00662590">
        <w:rPr>
          <w:rFonts w:ascii="Calibri" w:eastAsia="Calibri" w:hAnsi="Calibri" w:cs="Calibri"/>
          <w:sz w:val="20"/>
          <w:szCs w:val="20"/>
          <w:lang w:bidi="en-US"/>
        </w:rPr>
        <w:t xml:space="preserve">not </w:t>
      </w:r>
      <w:r w:rsidR="00662590" w:rsidRPr="007D2A47">
        <w:rPr>
          <w:rFonts w:ascii="Calibri" w:eastAsia="Calibri" w:hAnsi="Calibri" w:cs="Calibri"/>
          <w:sz w:val="20"/>
          <w:szCs w:val="20"/>
          <w:lang w:bidi="en-US"/>
        </w:rPr>
        <w:t xml:space="preserve">limited </w:t>
      </w:r>
      <w:r w:rsidR="00662590" w:rsidRPr="000E5B19">
        <w:rPr>
          <w:rFonts w:ascii="Calibri" w:eastAsia="Calibri" w:hAnsi="Calibri" w:cs="Calibri"/>
          <w:sz w:val="20"/>
          <w:szCs w:val="20"/>
          <w:lang w:bidi="en-US"/>
        </w:rPr>
        <w:t>to: competitions, practices, training</w:t>
      </w:r>
      <w:r w:rsidR="00662590" w:rsidRPr="00662590">
        <w:rPr>
          <w:rFonts w:ascii="Calibri" w:eastAsia="Calibri" w:hAnsi="Calibri" w:cs="Calibri"/>
          <w:sz w:val="20"/>
          <w:szCs w:val="20"/>
          <w:lang w:bidi="en-US"/>
        </w:rPr>
        <w:t xml:space="preserve">, </w:t>
      </w:r>
      <w:bookmarkStart w:id="2" w:name="_Hlk41501318"/>
      <w:r w:rsidR="00662590" w:rsidRPr="00662590">
        <w:rPr>
          <w:rFonts w:ascii="Calibri" w:eastAsia="Calibri" w:hAnsi="Calibri" w:cs="Calibri"/>
          <w:sz w:val="20"/>
          <w:szCs w:val="20"/>
          <w:lang w:bidi="en-US"/>
        </w:rPr>
        <w:t>personal</w:t>
      </w:r>
      <w:r w:rsidR="003D492C">
        <w:rPr>
          <w:rFonts w:ascii="Calibri" w:eastAsia="Calibri" w:hAnsi="Calibri" w:cs="Calibri"/>
          <w:sz w:val="20"/>
          <w:szCs w:val="20"/>
          <w:lang w:bidi="en-US"/>
        </w:rPr>
        <w:t xml:space="preserve"> or strength</w:t>
      </w:r>
      <w:r w:rsidR="00662590" w:rsidRPr="00662590">
        <w:rPr>
          <w:rFonts w:ascii="Calibri" w:eastAsia="Calibri" w:hAnsi="Calibri" w:cs="Calibri"/>
          <w:sz w:val="20"/>
          <w:szCs w:val="20"/>
          <w:lang w:bidi="en-US"/>
        </w:rPr>
        <w:t xml:space="preserve"> training, dry land training,</w:t>
      </w:r>
      <w:r w:rsidR="003D492C">
        <w:rPr>
          <w:rFonts w:ascii="Calibri" w:eastAsia="Calibri" w:hAnsi="Calibri" w:cs="Calibri"/>
          <w:sz w:val="20"/>
          <w:szCs w:val="20"/>
          <w:lang w:bidi="en-US"/>
        </w:rPr>
        <w:t xml:space="preserve"> training using machines or weights</w:t>
      </w:r>
      <w:r w:rsidR="00662590" w:rsidRPr="00662590">
        <w:rPr>
          <w:rFonts w:ascii="Calibri" w:eastAsia="Calibri" w:hAnsi="Calibri" w:cs="Calibri"/>
          <w:sz w:val="20"/>
          <w:szCs w:val="20"/>
          <w:lang w:bidi="en-US"/>
        </w:rPr>
        <w:t xml:space="preserve">, nutritional and dietary programs, </w:t>
      </w:r>
      <w:proofErr w:type="spellStart"/>
      <w:r w:rsidR="00662590" w:rsidRPr="00662590">
        <w:rPr>
          <w:rFonts w:ascii="Calibri" w:eastAsia="Calibri" w:hAnsi="Calibri" w:cs="Calibri"/>
          <w:sz w:val="20"/>
          <w:szCs w:val="20"/>
          <w:lang w:bidi="en-US"/>
        </w:rPr>
        <w:t>orientational</w:t>
      </w:r>
      <w:proofErr w:type="spellEnd"/>
      <w:r w:rsidR="00662590" w:rsidRPr="00662590">
        <w:rPr>
          <w:rFonts w:ascii="Calibri" w:eastAsia="Calibri" w:hAnsi="Calibri" w:cs="Calibri"/>
          <w:sz w:val="20"/>
          <w:szCs w:val="20"/>
          <w:lang w:bidi="en-US"/>
        </w:rPr>
        <w:t xml:space="preserve">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1FF7E4F5" w:rsidR="00ED1F74" w:rsidRPr="00ED1F74" w:rsidRDefault="005D4B94" w:rsidP="00ED1F74">
      <w:pPr>
        <w:widowControl/>
        <w:numPr>
          <w:ilvl w:val="0"/>
          <w:numId w:val="2"/>
        </w:numPr>
        <w:contextualSpacing/>
        <w:rPr>
          <w:rFonts w:ascii="Calibri" w:eastAsia="Calibri" w:hAnsi="Calibri" w:cs="Calibri"/>
          <w:sz w:val="20"/>
          <w:szCs w:val="20"/>
          <w:lang w:bidi="en-US"/>
        </w:rPr>
      </w:pPr>
      <w:bookmarkStart w:id="3" w:name="_Hlk42516296"/>
      <w:r w:rsidRPr="005D4B94">
        <w:rPr>
          <w:rFonts w:ascii="Calibri" w:eastAsia="Calibri" w:hAnsi="Calibri" w:cs="Calibri"/>
          <w:bCs/>
          <w:sz w:val="20"/>
          <w:szCs w:val="20"/>
          <w:lang w:bidi="en-US"/>
        </w:rPr>
        <w:t>Tennis New Brunswick</w:t>
      </w:r>
      <w:r>
        <w:rPr>
          <w:rFonts w:ascii="Calibri" w:eastAsia="Calibri" w:hAnsi="Calibri" w:cs="Calibri"/>
          <w:bCs/>
          <w:sz w:val="20"/>
          <w:szCs w:val="20"/>
          <w:lang w:bidi="en-US"/>
        </w:rPr>
        <w:t xml:space="preserve">, (club/league) </w:t>
      </w:r>
      <w:r w:rsidR="009D1831">
        <w:rPr>
          <w:rFonts w:ascii="Calibri" w:eastAsia="Calibri" w:hAnsi="Calibri" w:cs="Calibri"/>
          <w:spacing w:val="-2"/>
          <w:sz w:val="20"/>
          <w:szCs w:val="20"/>
          <w:lang w:val="en-GB" w:bidi="en-US"/>
        </w:rPr>
        <w:t xml:space="preserve">and </w:t>
      </w:r>
      <w:bookmarkEnd w:id="3"/>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4"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4"/>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5"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5"/>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5508B9D3"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Organization has a difficult task to ensure safety and it is not infallible. The Organization may be unaware of my fitness or abilities, may misjudge </w:t>
      </w:r>
      <w:r w:rsidR="000E5B19">
        <w:rPr>
          <w:rFonts w:ascii="Calibri" w:eastAsia="Calibri" w:hAnsi="Calibri" w:cs="Calibri"/>
          <w:sz w:val="20"/>
          <w:szCs w:val="20"/>
          <w:lang w:bidi="en-US"/>
        </w:rPr>
        <w:t>c</w:t>
      </w:r>
      <w:r w:rsidRPr="00ED1F74">
        <w:rPr>
          <w:rFonts w:ascii="Calibri" w:eastAsia="Calibri" w:hAnsi="Calibri" w:cs="Calibri"/>
          <w:sz w:val="20"/>
          <w:szCs w:val="20"/>
          <w:lang w:bidi="en-US"/>
        </w:rPr>
        <w:t>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6" w:name="_Hlk41503218"/>
      <w:bookmarkStart w:id="7"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6"/>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7"/>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8"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8"/>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9" w:name="_Hlk41503369"/>
      <w:bookmarkStart w:id="10"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33F7060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Premises: 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w:t>
      </w:r>
      <w:r w:rsidR="000E5B19">
        <w:rPr>
          <w:rFonts w:ascii="Calibri" w:eastAsia="Calibri" w:hAnsi="Calibri" w:cs="Calibri"/>
          <w:sz w:val="20"/>
          <w:szCs w:val="20"/>
          <w:lang w:bidi="en-CA"/>
        </w:rPr>
        <w:t>on</w:t>
      </w:r>
      <w:r w:rsidRPr="00441E0C">
        <w:rPr>
          <w:rFonts w:ascii="Calibri" w:eastAsia="Calibri" w:hAnsi="Calibri" w:cs="Calibri"/>
          <w:sz w:val="20"/>
          <w:szCs w:val="20"/>
          <w:lang w:bidi="en-CA"/>
        </w:rPr>
        <w:t xml:space="preserve">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67015A">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0C679700"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contact with </w:t>
      </w:r>
      <w:r w:rsidR="005D4B94">
        <w:rPr>
          <w:rFonts w:ascii="Calibri" w:eastAsia="Calibri" w:hAnsi="Calibri" w:cs="Calibri"/>
          <w:sz w:val="20"/>
          <w:szCs w:val="20"/>
          <w:lang w:bidi="en-CA"/>
        </w:rPr>
        <w:t>rackets, balls, nets, fencing</w:t>
      </w:r>
      <w:r w:rsidR="007D2A47">
        <w:rPr>
          <w:rFonts w:ascii="Calibri" w:eastAsia="Calibri" w:hAnsi="Calibri" w:cs="Calibri"/>
          <w:sz w:val="20"/>
          <w:szCs w:val="20"/>
          <w:lang w:bidi="en-CA"/>
        </w:rPr>
        <w:t>,</w:t>
      </w:r>
      <w:r w:rsidRPr="00441E0C">
        <w:rPr>
          <w:rFonts w:ascii="Calibri" w:eastAsia="Calibri" w:hAnsi="Calibri" w:cs="Calibri"/>
          <w:sz w:val="20"/>
          <w:szCs w:val="20"/>
          <w:lang w:bidi="en-CA"/>
        </w:rPr>
        <w:t xml:space="preserve"> 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016FFA66" w14:textId="3C3904BB" w:rsid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 xml:space="preserve">Sport: the </w:t>
      </w:r>
      <w:r w:rsidR="00FD2F2D" w:rsidRPr="00FD2F2D">
        <w:rPr>
          <w:rFonts w:ascii="Calibri" w:eastAsia="Calibri" w:hAnsi="Calibri" w:cs="Calibri"/>
          <w:sz w:val="20"/>
          <w:szCs w:val="20"/>
          <w:lang w:bidi="en-CA"/>
        </w:rPr>
        <w:t xml:space="preserve">sport of </w:t>
      </w:r>
      <w:r w:rsidR="005D4B94">
        <w:rPr>
          <w:rFonts w:ascii="Calibri" w:eastAsia="Calibri" w:hAnsi="Calibri" w:cs="Calibri"/>
          <w:sz w:val="20"/>
          <w:szCs w:val="20"/>
          <w:lang w:bidi="en-CA"/>
        </w:rPr>
        <w:t>tennis</w:t>
      </w:r>
      <w:r w:rsidR="007D2A47">
        <w:rPr>
          <w:rFonts w:ascii="Calibri" w:eastAsia="Calibri" w:hAnsi="Calibri" w:cs="Calibri"/>
          <w:sz w:val="20"/>
          <w:szCs w:val="20"/>
          <w:lang w:bidi="en-CA"/>
        </w:rPr>
        <w:t xml:space="preserve"> </w:t>
      </w:r>
      <w:r w:rsidRPr="00FD2F2D">
        <w:rPr>
          <w:rFonts w:ascii="Calibri" w:eastAsia="Calibri" w:hAnsi="Calibri" w:cs="Calibri"/>
          <w:sz w:val="20"/>
          <w:szCs w:val="20"/>
          <w:lang w:bidi="en-CA"/>
        </w:rPr>
        <w:t>and its inherent risks, including but not limited to</w:t>
      </w:r>
      <w:r w:rsidR="00016642">
        <w:rPr>
          <w:rFonts w:ascii="Calibri" w:eastAsia="Calibri" w:hAnsi="Calibri" w:cs="Calibri"/>
          <w:sz w:val="20"/>
          <w:szCs w:val="20"/>
          <w:lang w:bidi="en-CA"/>
        </w:rPr>
        <w:t xml:space="preserve">:  </w:t>
      </w:r>
      <w:r w:rsidR="00016642">
        <w:rPr>
          <w:rFonts w:cstheme="minorHAnsi"/>
          <w:sz w:val="20"/>
          <w:szCs w:val="20"/>
        </w:rPr>
        <w:t>h</w:t>
      </w:r>
      <w:r w:rsidR="00016642" w:rsidRPr="00016642">
        <w:rPr>
          <w:rFonts w:cstheme="minorHAnsi"/>
          <w:sz w:val="20"/>
          <w:szCs w:val="20"/>
        </w:rPr>
        <w:t>eat exhaustion, pulled and strained muscles, joint sprains, stress fractures, blisters, bruises, tennis elbow,</w:t>
      </w:r>
      <w:r w:rsidR="004D583C" w:rsidRPr="004D583C">
        <w:t xml:space="preserve"> </w:t>
      </w:r>
      <w:r w:rsidR="004D583C">
        <w:rPr>
          <w:sz w:val="20"/>
          <w:szCs w:val="20"/>
        </w:rPr>
        <w:t xml:space="preserve">accidental contact with </w:t>
      </w:r>
      <w:bookmarkStart w:id="11" w:name="_GoBack"/>
      <w:bookmarkEnd w:id="11"/>
      <w:r w:rsidR="004D583C" w:rsidRPr="004D583C">
        <w:rPr>
          <w:sz w:val="20"/>
          <w:szCs w:val="20"/>
        </w:rPr>
        <w:t>partner/net posts/nets/referee stand, ball/racket contact to head</w:t>
      </w:r>
      <w:r w:rsidR="00016642" w:rsidRPr="004D583C">
        <w:rPr>
          <w:rFonts w:cstheme="minorHAnsi"/>
          <w:sz w:val="20"/>
          <w:szCs w:val="20"/>
        </w:rPr>
        <w:t xml:space="preserve"> </w:t>
      </w:r>
      <w:r w:rsidR="00016642" w:rsidRPr="00016642">
        <w:rPr>
          <w:rFonts w:cstheme="minorHAnsi"/>
          <w:sz w:val="20"/>
          <w:szCs w:val="20"/>
        </w:rPr>
        <w:t xml:space="preserve">and eye injuries are some of the risks involved in playing tennis. </w:t>
      </w:r>
      <w:r w:rsidR="00016642" w:rsidRPr="00016642">
        <w:rPr>
          <w:rFonts w:eastAsia="Calibri" w:cstheme="minorHAnsi"/>
          <w:sz w:val="20"/>
          <w:szCs w:val="20"/>
          <w:lang w:bidi="en-CA"/>
        </w:rPr>
        <w:t xml:space="preserve"> </w:t>
      </w:r>
    </w:p>
    <w:p w14:paraId="2EA79C95" w14:textId="1B11E5B8" w:rsidR="00441E0C" w:rsidRP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Cyber: privacy breaches</w:t>
      </w:r>
      <w:r w:rsidR="00FD2F2D">
        <w:rPr>
          <w:rFonts w:ascii="Calibri" w:eastAsia="Calibri" w:hAnsi="Calibri" w:cs="Calibri"/>
          <w:sz w:val="20"/>
          <w:szCs w:val="20"/>
          <w:lang w:bidi="en-CA"/>
        </w:rPr>
        <w:t>;</w:t>
      </w:r>
      <w:r w:rsidRPr="00FD2F2D">
        <w:rPr>
          <w:rFonts w:ascii="Calibri" w:eastAsia="Calibri" w:hAnsi="Calibri" w:cs="Calibri"/>
          <w:sz w:val="20"/>
          <w:szCs w:val="20"/>
          <w:lang w:bidi="en-CA"/>
        </w:rPr>
        <w:t xml:space="preserve"> hacking</w:t>
      </w:r>
      <w:r w:rsidR="00FD2F2D">
        <w:rPr>
          <w:rFonts w:ascii="Calibri" w:eastAsia="Calibri" w:hAnsi="Calibri" w:cs="Calibri"/>
          <w:sz w:val="20"/>
          <w:szCs w:val="20"/>
          <w:lang w:bidi="en-CA"/>
        </w:rPr>
        <w:t>; and</w:t>
      </w:r>
      <w:r w:rsidRPr="00FD2F2D">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2"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9"/>
      <w:r w:rsidRPr="00441E0C">
        <w:rPr>
          <w:rFonts w:ascii="Calibri" w:eastAsia="Calibri" w:hAnsi="Calibri" w:cs="Calibri"/>
          <w:sz w:val="20"/>
          <w:szCs w:val="20"/>
          <w:lang w:bidi="en-US"/>
        </w:rPr>
        <w:t>death</w:t>
      </w:r>
    </w:p>
    <w:bookmarkEnd w:id="10"/>
    <w:bookmarkEnd w:id="12"/>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3"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3"/>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4"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4"/>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5"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5"/>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6"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7"/>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6"/>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0EC7D347"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FOREVER RELEASE </w:t>
      </w:r>
      <w:r w:rsidR="003C643F">
        <w:rPr>
          <w:rFonts w:ascii="Calibri" w:eastAsia="Calibri" w:hAnsi="Calibri" w:cs="Calibri"/>
          <w:sz w:val="20"/>
          <w:szCs w:val="20"/>
          <w:lang w:bidi="en-US"/>
        </w:rPr>
        <w:t xml:space="preserve">and INDEMNIFY </w:t>
      </w:r>
      <w:r w:rsidRPr="00ED1F74">
        <w:rPr>
          <w:rFonts w:ascii="Calibri" w:eastAsia="Calibri" w:hAnsi="Calibri" w:cs="Calibri"/>
          <w:sz w:val="20"/>
          <w:szCs w:val="20"/>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7ADCA4A8"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8" w:name="_Hlk40118969"/>
      <w:r w:rsidRPr="00ED1F74">
        <w:rPr>
          <w:rFonts w:ascii="Calibri" w:eastAsia="Calibri" w:hAnsi="Calibri" w:cs="Calibri"/>
          <w:sz w:val="20"/>
          <w:szCs w:val="20"/>
          <w:lang w:bidi="en-US"/>
        </w:rPr>
        <w:t xml:space="preserve">and inclusive as is permitted by law of the Province </w:t>
      </w:r>
      <w:bookmarkStart w:id="19" w:name="_Hlk40118874"/>
      <w:r w:rsidR="00E64DBD">
        <w:rPr>
          <w:rFonts w:ascii="Calibri" w:eastAsia="Calibri" w:hAnsi="Calibri" w:cs="Calibri"/>
          <w:sz w:val="20"/>
          <w:szCs w:val="20"/>
          <w:lang w:bidi="en-US"/>
        </w:rPr>
        <w:t>of</w:t>
      </w:r>
      <w:r w:rsidR="000E5B19">
        <w:rPr>
          <w:rFonts w:ascii="Calibri" w:eastAsia="Calibri" w:hAnsi="Calibri" w:cs="Calibri"/>
          <w:sz w:val="20"/>
          <w:szCs w:val="20"/>
          <w:lang w:bidi="en-US"/>
        </w:rPr>
        <w:t xml:space="preserve"> New Brunswick</w:t>
      </w:r>
      <w:r w:rsidRPr="00ED1F74">
        <w:rPr>
          <w:rFonts w:ascii="Calibri" w:eastAsia="Calibri" w:hAnsi="Calibri" w:cs="Calibri"/>
          <w:sz w:val="20"/>
          <w:szCs w:val="20"/>
          <w:lang w:bidi="en-US"/>
        </w:rPr>
        <w:t xml:space="preserve"> </w:t>
      </w:r>
      <w:bookmarkEnd w:id="19"/>
      <w:r w:rsidRPr="00ED1F74">
        <w:rPr>
          <w:rFonts w:ascii="Calibri" w:eastAsia="Calibri" w:hAnsi="Calibri" w:cs="Calibri"/>
          <w:sz w:val="20"/>
          <w:szCs w:val="20"/>
          <w:lang w:bidi="en-US"/>
        </w:rPr>
        <w:t>and if any portion thereof is held invalid, the balance shall, notwithstanding, continue in full legal force and effect</w:t>
      </w:r>
      <w:bookmarkEnd w:id="18"/>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6514381C"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w:t>
      </w:r>
      <w:r w:rsidR="000E5B19">
        <w:rPr>
          <w:rFonts w:ascii="Calibri" w:eastAsia="Calibri" w:hAnsi="Calibri" w:cs="Calibri"/>
          <w:sz w:val="20"/>
          <w:szCs w:val="20"/>
          <w:lang w:bidi="en-US"/>
        </w:rPr>
        <w:t>of New Brunswick</w:t>
      </w:r>
      <w:r w:rsidR="000E5B19"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Province </w:t>
      </w:r>
      <w:r w:rsidR="000E5B19">
        <w:rPr>
          <w:rFonts w:ascii="Calibri" w:eastAsia="Calibri" w:hAnsi="Calibri" w:cs="Calibri"/>
          <w:sz w:val="20"/>
          <w:szCs w:val="20"/>
          <w:lang w:bidi="en-US"/>
        </w:rPr>
        <w:t>of New Brunswick</w:t>
      </w:r>
      <w:r w:rsidR="000E5B19"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46AA1E2" w14:textId="60C92161" w:rsidR="00ED1F74" w:rsidRPr="00ED1F74" w:rsidRDefault="00ED1F74" w:rsidP="00ED1F74">
      <w:pPr>
        <w:widowControl/>
        <w:ind w:left="360"/>
        <w:jc w:val="right"/>
        <w:rPr>
          <w:rFonts w:ascii="Calibri" w:eastAsia="Calibri" w:hAnsi="Calibri" w:cs="Calibri"/>
          <w:sz w:val="20"/>
          <w:szCs w:val="20"/>
          <w:lang w:bidi="en-US"/>
        </w:rPr>
      </w:pPr>
      <w:bookmarkStart w:id="20" w:name="_Hlk39263589"/>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20"/>
    <w:p w14:paraId="47EC404B" w14:textId="77777777" w:rsidR="005D4B94" w:rsidRDefault="005D4B94" w:rsidP="00ED1F74">
      <w:pPr>
        <w:widowControl/>
        <w:rPr>
          <w:rFonts w:ascii="Calibri" w:eastAsia="Calibri" w:hAnsi="Calibri" w:cs="Calibri"/>
          <w:b/>
          <w:sz w:val="20"/>
          <w:szCs w:val="20"/>
          <w:lang w:bidi="en-US"/>
        </w:rPr>
      </w:pPr>
    </w:p>
    <w:p w14:paraId="4D6B61F3" w14:textId="77777777" w:rsidR="005D4B94" w:rsidRDefault="005D4B94" w:rsidP="00ED1F74">
      <w:pPr>
        <w:widowControl/>
        <w:rPr>
          <w:rFonts w:ascii="Calibri" w:eastAsia="Calibri" w:hAnsi="Calibri" w:cs="Calibri"/>
          <w:b/>
          <w:sz w:val="20"/>
          <w:szCs w:val="20"/>
          <w:lang w:bidi="en-US"/>
        </w:rPr>
      </w:pPr>
    </w:p>
    <w:p w14:paraId="2B9985EA" w14:textId="77777777" w:rsidR="005D4B94" w:rsidRDefault="005D4B94" w:rsidP="00ED1F74">
      <w:pPr>
        <w:widowControl/>
        <w:rPr>
          <w:rFonts w:ascii="Calibri" w:eastAsia="Calibri" w:hAnsi="Calibri" w:cs="Calibri"/>
          <w:b/>
          <w:sz w:val="20"/>
          <w:szCs w:val="20"/>
          <w:lang w:bidi="en-US"/>
        </w:rPr>
      </w:pPr>
    </w:p>
    <w:p w14:paraId="3BB3254B" w14:textId="77777777" w:rsidR="005D4B94" w:rsidRDefault="005D4B94" w:rsidP="00ED1F74">
      <w:pPr>
        <w:widowControl/>
        <w:rPr>
          <w:rFonts w:ascii="Calibri" w:eastAsia="Calibri" w:hAnsi="Calibri" w:cs="Calibri"/>
          <w:b/>
          <w:sz w:val="20"/>
          <w:szCs w:val="20"/>
          <w:lang w:bidi="en-US"/>
        </w:rPr>
      </w:pPr>
    </w:p>
    <w:p w14:paraId="62AA8C6E" w14:textId="77777777" w:rsidR="005D4B94" w:rsidRDefault="005D4B94" w:rsidP="00ED1F74">
      <w:pPr>
        <w:widowControl/>
        <w:rPr>
          <w:rFonts w:ascii="Calibri" w:eastAsia="Calibri" w:hAnsi="Calibri" w:cs="Calibri"/>
          <w:b/>
          <w:sz w:val="20"/>
          <w:szCs w:val="20"/>
          <w:lang w:bidi="en-US"/>
        </w:rPr>
      </w:pPr>
    </w:p>
    <w:p w14:paraId="43DA3E2A" w14:textId="77777777" w:rsidR="005D4B94" w:rsidRDefault="005D4B94" w:rsidP="00ED1F74">
      <w:pPr>
        <w:widowControl/>
        <w:rPr>
          <w:rFonts w:ascii="Calibri" w:eastAsia="Calibri" w:hAnsi="Calibri" w:cs="Calibri"/>
          <w:b/>
          <w:sz w:val="20"/>
          <w:szCs w:val="20"/>
          <w:lang w:bidi="en-US"/>
        </w:rPr>
      </w:pPr>
    </w:p>
    <w:p w14:paraId="268FA1CF" w14:textId="77777777" w:rsidR="005D4B94" w:rsidRDefault="005D4B94" w:rsidP="00ED1F74">
      <w:pPr>
        <w:widowControl/>
        <w:rPr>
          <w:rFonts w:ascii="Calibri" w:eastAsia="Calibri" w:hAnsi="Calibri" w:cs="Calibri"/>
          <w:b/>
          <w:sz w:val="20"/>
          <w:szCs w:val="20"/>
          <w:lang w:bidi="en-US"/>
        </w:rPr>
      </w:pPr>
    </w:p>
    <w:p w14:paraId="6F3F3FCA" w14:textId="77777777" w:rsidR="005D4B94" w:rsidRDefault="005D4B94" w:rsidP="00ED1F74">
      <w:pPr>
        <w:widowControl/>
        <w:rPr>
          <w:rFonts w:ascii="Calibri" w:eastAsia="Calibri" w:hAnsi="Calibri" w:cs="Calibri"/>
          <w:b/>
          <w:sz w:val="20"/>
          <w:szCs w:val="20"/>
          <w:lang w:bidi="en-US"/>
        </w:rPr>
      </w:pPr>
    </w:p>
    <w:p w14:paraId="687F0E0F" w14:textId="77777777" w:rsidR="005D4B94" w:rsidRDefault="005D4B94" w:rsidP="00ED1F74">
      <w:pPr>
        <w:widowControl/>
        <w:rPr>
          <w:rFonts w:ascii="Calibri" w:eastAsia="Calibri" w:hAnsi="Calibri" w:cs="Calibri"/>
          <w:b/>
          <w:sz w:val="20"/>
          <w:szCs w:val="20"/>
          <w:lang w:bidi="en-US"/>
        </w:rPr>
      </w:pPr>
    </w:p>
    <w:p w14:paraId="6D4B4205" w14:textId="77777777" w:rsidR="005D4B94" w:rsidRDefault="005D4B94" w:rsidP="00ED1F74">
      <w:pPr>
        <w:widowControl/>
        <w:rPr>
          <w:rFonts w:ascii="Calibri" w:eastAsia="Calibri" w:hAnsi="Calibri" w:cs="Calibri"/>
          <w:b/>
          <w:sz w:val="20"/>
          <w:szCs w:val="20"/>
          <w:lang w:bidi="en-US"/>
        </w:rPr>
      </w:pPr>
    </w:p>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2160247C" w:rsidR="00663AFA" w:rsidRPr="00CE774D" w:rsidRDefault="00ED1F74" w:rsidP="007B1DDC">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Name of </w:t>
      </w:r>
      <w:r w:rsidRPr="00CE774D">
        <w:rPr>
          <w:rFonts w:ascii="Calibri" w:eastAsia="Calibri" w:hAnsi="Calibri" w:cs="Calibri"/>
          <w:sz w:val="20"/>
          <w:szCs w:val="20"/>
          <w:lang w:bidi="en-US"/>
        </w:rPr>
        <w:t>Participant (print)</w:t>
      </w:r>
      <w:r w:rsidRPr="00CE774D">
        <w:rPr>
          <w:rFonts w:ascii="Calibri" w:eastAsia="Calibri" w:hAnsi="Calibri" w:cs="Calibri"/>
          <w:sz w:val="20"/>
          <w:szCs w:val="20"/>
          <w:lang w:bidi="en-US"/>
        </w:rPr>
        <w:tab/>
      </w:r>
      <w:r w:rsidRPr="00CE774D">
        <w:rPr>
          <w:rFonts w:ascii="Calibri" w:eastAsia="Calibri" w:hAnsi="Calibri" w:cs="Calibri"/>
          <w:sz w:val="20"/>
          <w:szCs w:val="20"/>
          <w:lang w:bidi="en-US"/>
        </w:rPr>
        <w:tab/>
        <w:t>Signature of Participant</w:t>
      </w:r>
      <w:r w:rsidRPr="00CE774D">
        <w:rPr>
          <w:rFonts w:ascii="Calibri" w:eastAsia="Calibri" w:hAnsi="Calibri" w:cs="Calibri"/>
          <w:sz w:val="20"/>
          <w:szCs w:val="20"/>
          <w:lang w:bidi="en-US"/>
        </w:rPr>
        <w:tab/>
      </w:r>
      <w:r w:rsidRPr="00CE774D">
        <w:rPr>
          <w:rFonts w:ascii="Calibri" w:eastAsia="Calibri" w:hAnsi="Calibri" w:cs="Calibri"/>
          <w:sz w:val="20"/>
          <w:szCs w:val="20"/>
          <w:lang w:bidi="en-US"/>
        </w:rPr>
        <w:tab/>
      </w:r>
      <w:r w:rsidRPr="00CE774D">
        <w:rPr>
          <w:rFonts w:ascii="Calibri" w:eastAsia="Calibri" w:hAnsi="Calibri" w:cs="Calibri"/>
          <w:sz w:val="20"/>
          <w:szCs w:val="20"/>
          <w:lang w:bidi="en-US"/>
        </w:rPr>
        <w:tab/>
        <w:t>Date</w:t>
      </w:r>
      <w:r w:rsidRPr="00CE774D">
        <w:rPr>
          <w:rFonts w:ascii="Calibri" w:eastAsia="Calibri" w:hAnsi="Calibri" w:cs="Calibri"/>
          <w:sz w:val="20"/>
          <w:szCs w:val="20"/>
          <w:lang w:bidi="en-US"/>
        </w:rPr>
        <w:tab/>
      </w:r>
    </w:p>
    <w:p w14:paraId="60FD50C9" w14:textId="77777777" w:rsidR="00CE774D" w:rsidRPr="00CE774D" w:rsidRDefault="00CE774D" w:rsidP="00CE774D">
      <w:pPr>
        <w:rPr>
          <w:sz w:val="20"/>
          <w:szCs w:val="20"/>
        </w:rPr>
      </w:pPr>
    </w:p>
    <w:p w14:paraId="711128A0" w14:textId="508283EE" w:rsidR="00CE774D" w:rsidRPr="00CE774D" w:rsidRDefault="00CE774D" w:rsidP="00CE774D">
      <w:pPr>
        <w:rPr>
          <w:sz w:val="20"/>
          <w:szCs w:val="20"/>
        </w:rPr>
      </w:pPr>
      <w:r w:rsidRPr="00CE774D">
        <w:rPr>
          <w:sz w:val="20"/>
          <w:szCs w:val="20"/>
          <w:lang w:val="en-GB"/>
        </w:rPr>
        <w:t xml:space="preserve">____________________________ </w:t>
      </w:r>
      <w:r w:rsidRPr="00CE774D">
        <w:rPr>
          <w:sz w:val="20"/>
          <w:szCs w:val="20"/>
          <w:lang w:val="en-GB"/>
        </w:rPr>
        <w:tab/>
      </w:r>
      <w:r w:rsidRPr="00CE774D">
        <w:rPr>
          <w:sz w:val="20"/>
          <w:szCs w:val="20"/>
          <w:lang w:val="en-GB"/>
        </w:rPr>
        <w:tab/>
        <w:t>_____________________________</w:t>
      </w:r>
      <w:r w:rsidRPr="00CE774D">
        <w:rPr>
          <w:sz w:val="20"/>
          <w:szCs w:val="20"/>
          <w:lang w:val="en-GB"/>
        </w:rPr>
        <w:tab/>
      </w:r>
      <w:r w:rsidRPr="00CE774D">
        <w:rPr>
          <w:sz w:val="20"/>
          <w:szCs w:val="20"/>
        </w:rPr>
        <w:t>_____________</w:t>
      </w:r>
      <w:r>
        <w:rPr>
          <w:sz w:val="20"/>
          <w:szCs w:val="20"/>
        </w:rPr>
        <w:t>_______</w:t>
      </w:r>
      <w:r w:rsidRPr="00CE774D">
        <w:rPr>
          <w:sz w:val="20"/>
          <w:szCs w:val="20"/>
        </w:rPr>
        <w:t>_</w:t>
      </w:r>
    </w:p>
    <w:p w14:paraId="3CD5612A" w14:textId="0C3E0106" w:rsidR="00CE774D" w:rsidRPr="00CE774D" w:rsidRDefault="00CE774D" w:rsidP="00CE774D">
      <w:pPr>
        <w:rPr>
          <w:sz w:val="20"/>
          <w:szCs w:val="20"/>
        </w:rPr>
      </w:pPr>
      <w:r w:rsidRPr="00CE774D">
        <w:rPr>
          <w:sz w:val="20"/>
          <w:szCs w:val="20"/>
          <w:lang w:val="en-GB"/>
        </w:rPr>
        <w:t>Name of Witness (print)</w:t>
      </w:r>
      <w:r w:rsidRPr="00CE774D">
        <w:rPr>
          <w:sz w:val="20"/>
          <w:szCs w:val="20"/>
          <w:lang w:val="en-GB"/>
        </w:rPr>
        <w:tab/>
      </w:r>
      <w:r w:rsidRPr="00CE774D">
        <w:rPr>
          <w:sz w:val="20"/>
          <w:szCs w:val="20"/>
          <w:lang w:val="en-GB"/>
        </w:rPr>
        <w:tab/>
      </w:r>
      <w:r w:rsidRPr="00CE774D">
        <w:rPr>
          <w:sz w:val="20"/>
          <w:szCs w:val="20"/>
          <w:lang w:val="en-GB"/>
        </w:rPr>
        <w:tab/>
        <w:t>Signature of Witness</w:t>
      </w:r>
      <w:r w:rsidRPr="00CE774D">
        <w:rPr>
          <w:sz w:val="20"/>
          <w:szCs w:val="20"/>
          <w:lang w:val="en-GB"/>
        </w:rPr>
        <w:tab/>
      </w:r>
      <w:r w:rsidRPr="00CE774D">
        <w:rPr>
          <w:sz w:val="20"/>
          <w:szCs w:val="20"/>
          <w:lang w:val="en-GB"/>
        </w:rPr>
        <w:tab/>
      </w:r>
      <w:r w:rsidRPr="00CE774D">
        <w:rPr>
          <w:sz w:val="20"/>
          <w:szCs w:val="20"/>
          <w:lang w:val="en-GB"/>
        </w:rPr>
        <w:tab/>
        <w:t>Date</w:t>
      </w:r>
    </w:p>
    <w:sectPr w:rsidR="00CE774D" w:rsidRPr="00CE774D"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55DEF" w14:textId="77777777" w:rsidR="00143CFE" w:rsidRDefault="00143CFE" w:rsidP="00604D29">
      <w:r>
        <w:separator/>
      </w:r>
    </w:p>
  </w:endnote>
  <w:endnote w:type="continuationSeparator" w:id="0">
    <w:p w14:paraId="25F916A0" w14:textId="77777777" w:rsidR="00143CFE" w:rsidRDefault="00143CFE"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47DEB" w14:textId="77777777" w:rsidR="00143CFE" w:rsidRDefault="00143CFE" w:rsidP="00604D29">
      <w:r>
        <w:separator/>
      </w:r>
    </w:p>
  </w:footnote>
  <w:footnote w:type="continuationSeparator" w:id="0">
    <w:p w14:paraId="15D518FB" w14:textId="77777777" w:rsidR="00143CFE" w:rsidRDefault="00143CFE" w:rsidP="0060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74"/>
    <w:rsid w:val="00016642"/>
    <w:rsid w:val="00093E89"/>
    <w:rsid w:val="000E5B19"/>
    <w:rsid w:val="000F0CEB"/>
    <w:rsid w:val="00112F52"/>
    <w:rsid w:val="00143CFE"/>
    <w:rsid w:val="001F2070"/>
    <w:rsid w:val="00211BF0"/>
    <w:rsid w:val="002473D3"/>
    <w:rsid w:val="002A69A9"/>
    <w:rsid w:val="002F3466"/>
    <w:rsid w:val="00311320"/>
    <w:rsid w:val="003A276D"/>
    <w:rsid w:val="003C643F"/>
    <w:rsid w:val="003D492C"/>
    <w:rsid w:val="003E39A0"/>
    <w:rsid w:val="00413433"/>
    <w:rsid w:val="00441E0C"/>
    <w:rsid w:val="00454A57"/>
    <w:rsid w:val="004904D6"/>
    <w:rsid w:val="004B58A6"/>
    <w:rsid w:val="004D583C"/>
    <w:rsid w:val="00534ABB"/>
    <w:rsid w:val="0056615E"/>
    <w:rsid w:val="00570531"/>
    <w:rsid w:val="00584F79"/>
    <w:rsid w:val="005D48C2"/>
    <w:rsid w:val="005D4B94"/>
    <w:rsid w:val="005D52A5"/>
    <w:rsid w:val="00601B5E"/>
    <w:rsid w:val="00604D29"/>
    <w:rsid w:val="00632720"/>
    <w:rsid w:val="00661A7A"/>
    <w:rsid w:val="00662590"/>
    <w:rsid w:val="00663AFA"/>
    <w:rsid w:val="00665061"/>
    <w:rsid w:val="0067015A"/>
    <w:rsid w:val="00736423"/>
    <w:rsid w:val="00741A83"/>
    <w:rsid w:val="007B1DDC"/>
    <w:rsid w:val="007D2A47"/>
    <w:rsid w:val="007E684A"/>
    <w:rsid w:val="0082204D"/>
    <w:rsid w:val="008A24AE"/>
    <w:rsid w:val="008F4D36"/>
    <w:rsid w:val="008F534C"/>
    <w:rsid w:val="00981495"/>
    <w:rsid w:val="009B155F"/>
    <w:rsid w:val="009D1831"/>
    <w:rsid w:val="009D71FC"/>
    <w:rsid w:val="00A418FD"/>
    <w:rsid w:val="00AC4B2A"/>
    <w:rsid w:val="00B93790"/>
    <w:rsid w:val="00C62594"/>
    <w:rsid w:val="00CE65B5"/>
    <w:rsid w:val="00CE774D"/>
    <w:rsid w:val="00D90668"/>
    <w:rsid w:val="00D97615"/>
    <w:rsid w:val="00E0406F"/>
    <w:rsid w:val="00E1323F"/>
    <w:rsid w:val="00E64DBD"/>
    <w:rsid w:val="00EA345C"/>
    <w:rsid w:val="00ED1F74"/>
    <w:rsid w:val="00F00090"/>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BalloonText">
    <w:name w:val="Balloon Text"/>
    <w:basedOn w:val="Normal"/>
    <w:link w:val="BalloonTextChar"/>
    <w:uiPriority w:val="99"/>
    <w:semiHidden/>
    <w:unhideWhenUsed/>
    <w:rsid w:val="005D4B94"/>
    <w:rPr>
      <w:rFonts w:ascii="Tahoma" w:hAnsi="Tahoma" w:cs="Tahoma"/>
      <w:sz w:val="16"/>
      <w:szCs w:val="16"/>
    </w:rPr>
  </w:style>
  <w:style w:type="character" w:customStyle="1" w:styleId="BalloonTextChar">
    <w:name w:val="Balloon Text Char"/>
    <w:basedOn w:val="DefaultParagraphFont"/>
    <w:link w:val="BalloonText"/>
    <w:uiPriority w:val="99"/>
    <w:semiHidden/>
    <w:rsid w:val="005D4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BalloonText">
    <w:name w:val="Balloon Text"/>
    <w:basedOn w:val="Normal"/>
    <w:link w:val="BalloonTextChar"/>
    <w:uiPriority w:val="99"/>
    <w:semiHidden/>
    <w:unhideWhenUsed/>
    <w:rsid w:val="005D4B94"/>
    <w:rPr>
      <w:rFonts w:ascii="Tahoma" w:hAnsi="Tahoma" w:cs="Tahoma"/>
      <w:sz w:val="16"/>
      <w:szCs w:val="16"/>
    </w:rPr>
  </w:style>
  <w:style w:type="character" w:customStyle="1" w:styleId="BalloonTextChar">
    <w:name w:val="Balloon Text Char"/>
    <w:basedOn w:val="DefaultParagraphFont"/>
    <w:link w:val="BalloonText"/>
    <w:uiPriority w:val="99"/>
    <w:semiHidden/>
    <w:rsid w:val="005D4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15064440885</cp:lastModifiedBy>
  <cp:revision>4</cp:revision>
  <dcterms:created xsi:type="dcterms:W3CDTF">2020-06-12T16:00:00Z</dcterms:created>
  <dcterms:modified xsi:type="dcterms:W3CDTF">2020-06-12T16:42:00Z</dcterms:modified>
</cp:coreProperties>
</file>